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1E390F7" w14:textId="77777777" w:rsidR="0062521A" w:rsidRDefault="0062521A" w:rsidP="0062521A"/>
    <w:p w14:paraId="523D2660" w14:textId="77777777" w:rsidR="0062521A" w:rsidRDefault="0062521A" w:rsidP="0062521A">
      <w:pPr>
        <w:rPr>
          <w:rFonts w:eastAsia="Times New Roman"/>
          <w:i/>
          <w:iCs/>
          <w:lang w:val="en-GB"/>
        </w:rPr>
      </w:pPr>
      <w:r w:rsidRPr="00A164FE">
        <w:rPr>
          <w:rFonts w:eastAsia="Times New Roman"/>
          <w:i/>
          <w:iCs/>
          <w:lang w:val="en-GB"/>
        </w:rPr>
        <w:t>BIO – Dr Malcolm Mallia</w:t>
      </w:r>
    </w:p>
    <w:p w14:paraId="0EF61821" w14:textId="77777777" w:rsidR="0062521A" w:rsidRPr="00A164FE" w:rsidRDefault="0062521A" w:rsidP="0062521A">
      <w:pPr>
        <w:rPr>
          <w:rFonts w:eastAsia="Times New Roman"/>
          <w:i/>
          <w:iCs/>
          <w:lang w:val="en-GB"/>
        </w:rPr>
      </w:pPr>
    </w:p>
    <w:p w14:paraId="12086902" w14:textId="77777777" w:rsidR="0062521A" w:rsidRDefault="0062521A" w:rsidP="0062521A">
      <w:pPr>
        <w:rPr>
          <w:rFonts w:eastAsia="Times New Roman"/>
          <w:i/>
          <w:iCs/>
          <w:lang w:val="en-GB"/>
        </w:rPr>
      </w:pPr>
      <w:r w:rsidRPr="00A164FE">
        <w:rPr>
          <w:rFonts w:eastAsia="Times New Roman"/>
          <w:i/>
          <w:iCs/>
          <w:lang w:val="en-GB"/>
        </w:rPr>
        <w:t xml:space="preserve">Malcolm is the Founder of LEXCO compliance solutions where he actively supports the Anti-Money Laundering (AML) compliance team in all legal matters relating to AML Customer Due Diligence (CDD). The compliance team, which has extensive practical experience in AML/CFT, supports subject persons including Advocates, Notaries, CSPs, Fiduciaries, Accountants, Auditors, and Real Estate Agents in all their AML compliance obligations such as development of AML manuals, procedures and policies, CDD and Risk Assessment tools. Malcolm is a warranted advocate and holds a Doctor of Laws degree from the University of Malta, a Bachelor of Commerce degree in accountancy and business management, and an MBA from Henley Management College (UK). </w:t>
      </w:r>
    </w:p>
    <w:p w14:paraId="67B11BFC" w14:textId="77777777" w:rsidR="0062521A" w:rsidRDefault="0062521A" w:rsidP="0062521A">
      <w:pPr>
        <w:rPr>
          <w:rFonts w:eastAsia="Times New Roman"/>
          <w:i/>
          <w:iCs/>
          <w:lang w:val="en-GB"/>
        </w:rPr>
      </w:pPr>
    </w:p>
    <w:p w14:paraId="108B7D79" w14:textId="77777777" w:rsidR="0062521A" w:rsidRPr="00A164FE" w:rsidRDefault="0062521A" w:rsidP="0062521A">
      <w:pPr>
        <w:rPr>
          <w:rFonts w:eastAsia="Times New Roman"/>
          <w:i/>
          <w:iCs/>
          <w:lang w:val="en-GB"/>
        </w:rPr>
      </w:pPr>
      <w:r w:rsidRPr="00A164FE">
        <w:rPr>
          <w:rFonts w:eastAsia="Times New Roman"/>
          <w:i/>
          <w:iCs/>
          <w:lang w:val="en-GB"/>
        </w:rPr>
        <w:t xml:space="preserve">He has been involved in the field of compliance for the last 20 years supporting organisations become compliant to their relevant industry and legal standards. Malcolm is also a visiting lecturer at the University of Malta in the Faculty of Economics, Management and Accounts, an ISO 9001 auditor and an MFSA approved Compliance officer for CSPs and Trustees. </w:t>
      </w:r>
    </w:p>
    <w:p w14:paraId="711D15DA" w14:textId="5B659766" w:rsidR="00963B98" w:rsidRDefault="00963B98"/>
    <w:p w14:paraId="636E1100" w14:textId="77777777" w:rsidR="002327E3" w:rsidRDefault="002327E3">
      <w:bookmarkStart w:id="0" w:name="_GoBack"/>
      <w:bookmarkEnd w:id="0"/>
    </w:p>
    <w:sectPr w:rsidR="002327E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2521A"/>
    <w:rsid w:val="002327E3"/>
    <w:rsid w:val="0062521A"/>
    <w:rsid w:val="00963B98"/>
  </w:rsids>
  <m:mathPr>
    <m:mathFont m:val="Cambria Math"/>
    <m:brkBin m:val="before"/>
    <m:brkBinSub m:val="--"/>
    <m:smallFrac m:val="0"/>
    <m:dispDef/>
    <m:lMargin m:val="0"/>
    <m:rMargin m:val="0"/>
    <m:defJc m:val="centerGroup"/>
    <m:wrapIndent m:val="1440"/>
    <m:intLim m:val="subSup"/>
    <m:naryLim m:val="undOvr"/>
  </m:mathPr>
  <w:themeFontLang w:val="en-M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48E60D6"/>
  <w15:chartTrackingRefBased/>
  <w15:docId w15:val="{0FFF4C94-1EC4-4F04-B52E-D43C92A380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M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2521A"/>
    <w:pPr>
      <w:spacing w:after="0" w:line="240" w:lineRule="auto"/>
    </w:pPr>
    <w:rPr>
      <w:rFonts w:ascii="Calibri" w:hAnsi="Calibri" w:cs="Calibri"/>
      <w:lang w:val="en-MT" w:eastAsia="en-MT"/>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168</Words>
  <Characters>959</Characters>
  <Application>Microsoft Office Word</Application>
  <DocSecurity>0</DocSecurity>
  <Lines>7</Lines>
  <Paragraphs>2</Paragraphs>
  <ScaleCrop>false</ScaleCrop>
  <Company/>
  <LinksUpToDate>false</LinksUpToDate>
  <CharactersWithSpaces>1125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Patricia Calleja</dc:creator>
  <cp:keywords/>
  <dc:description/>
  <cp:lastModifiedBy>Patricia Calleja</cp:lastModifiedBy>
  <cp:revision>2</cp:revision>
  <dcterms:created xsi:type="dcterms:W3CDTF">2020-01-08T08:10:00Z</dcterms:created>
  <dcterms:modified xsi:type="dcterms:W3CDTF">2020-01-08T08:10:00Z</dcterms:modified>
</cp:coreProperties>
</file>